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65" w:rsidRPr="00143565" w:rsidRDefault="00143565" w:rsidP="00143565">
      <w:pPr>
        <w:spacing w:after="0" w:line="394" w:lineRule="atLeast"/>
        <w:jc w:val="center"/>
        <w:outlineLvl w:val="0"/>
        <w:rPr>
          <w:rFonts w:ascii="Arial" w:eastAsia="Times New Roman" w:hAnsi="Arial" w:cs="Times New Roman"/>
          <w:b/>
          <w:bCs/>
          <w:color w:val="333333"/>
          <w:kern w:val="36"/>
          <w:sz w:val="34"/>
          <w:szCs w:val="34"/>
          <w:lang w:eastAsia="es-ES"/>
        </w:rPr>
      </w:pPr>
      <w:r w:rsidRPr="00143565">
        <w:rPr>
          <w:rFonts w:ascii="Arial" w:eastAsia="Times New Roman" w:hAnsi="Arial" w:cs="Times New Roman"/>
          <w:b/>
          <w:bCs/>
          <w:color w:val="333333"/>
          <w:kern w:val="36"/>
          <w:sz w:val="34"/>
          <w:szCs w:val="34"/>
          <w:lang w:eastAsia="es-ES"/>
        </w:rPr>
        <w:t>"Ir a los cruces de caminos"</w:t>
      </w:r>
      <w:r>
        <w:rPr>
          <w:rStyle w:val="Refdenotaalpie"/>
          <w:rFonts w:ascii="Arial" w:eastAsia="Times New Roman" w:hAnsi="Arial" w:cs="Times New Roman"/>
          <w:b/>
          <w:bCs/>
          <w:color w:val="333333"/>
          <w:kern w:val="36"/>
          <w:sz w:val="34"/>
          <w:szCs w:val="34"/>
          <w:lang w:eastAsia="es-ES"/>
        </w:rPr>
        <w:footnoteReference w:id="1"/>
      </w:r>
    </w:p>
    <w:p w:rsidR="00143565" w:rsidRPr="00143565" w:rsidRDefault="00143565" w:rsidP="00143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6288405" cy="3536950"/>
            <wp:effectExtent l="19050" t="0" r="0" b="0"/>
            <wp:docPr id="1" name="Imagen 1" descr="&quot;Hay que seguir convidan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Hay que seguir convidand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65" w:rsidRPr="00143565" w:rsidRDefault="00143565" w:rsidP="001435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43565">
        <w:rPr>
          <w:rFonts w:ascii="Times New Roman" w:eastAsia="Times New Roman" w:hAnsi="Times New Roman" w:cs="Times New Roman"/>
          <w:sz w:val="24"/>
          <w:szCs w:val="24"/>
          <w:lang w:eastAsia="es-ES"/>
        </w:rPr>
        <w:t>"Hay que seguir convidando"</w:t>
      </w:r>
    </w:p>
    <w:p w:rsidR="00143565" w:rsidRPr="00143565" w:rsidRDefault="00143565" w:rsidP="00143565">
      <w:pPr>
        <w:spacing w:after="543" w:line="312" w:lineRule="atLeast"/>
        <w:jc w:val="both"/>
        <w:outlineLvl w:val="1"/>
        <w:rPr>
          <w:rFonts w:ascii="Arial" w:eastAsia="Times New Roman" w:hAnsi="Arial" w:cs="Times New Roman"/>
          <w:b/>
          <w:bCs/>
          <w:color w:val="474747"/>
          <w:sz w:val="23"/>
          <w:szCs w:val="23"/>
          <w:lang w:eastAsia="es-ES"/>
        </w:rPr>
      </w:pPr>
      <w:r w:rsidRPr="00143565">
        <w:rPr>
          <w:rFonts w:ascii="Arial" w:eastAsia="Times New Roman" w:hAnsi="Arial" w:cs="Times New Roman"/>
          <w:b/>
          <w:bCs/>
          <w:color w:val="474747"/>
          <w:sz w:val="23"/>
          <w:szCs w:val="23"/>
          <w:lang w:eastAsia="es-ES"/>
        </w:rPr>
        <w:t>Aún podemos encontrar la esperanza. Jesús no se contentaba solo con hablar de Dios. Él mismo invitaba a todos a su mesa y comía incluso con pecadores e indeseables</w:t>
      </w:r>
    </w:p>
    <w:p w:rsidR="00143565" w:rsidRPr="00143565" w:rsidRDefault="00143565" w:rsidP="00143565">
      <w:pPr>
        <w:spacing w:after="421" w:line="272" w:lineRule="atLeast"/>
        <w:jc w:val="both"/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</w:pP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Jesús conocía muy bien la vida dura y monótona de </w:t>
      </w:r>
      <w:r w:rsidRPr="00143565">
        <w:rPr>
          <w:rFonts w:ascii="Arial" w:eastAsia="Times New Roman" w:hAnsi="Arial" w:cs="Times New Roman"/>
          <w:b/>
          <w:bCs/>
          <w:color w:val="474747"/>
          <w:sz w:val="19"/>
          <w:lang w:eastAsia="es-ES"/>
        </w:rPr>
        <w:t>los campesinos</w:t>
      </w: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. Sabía cómo esperaban la llegada del sábado para «liberarse» del trabajo. Los veía disfrutar en las fiestas y en las bodas. ¿Qué experiencia podía haber más gozosa para aquellas gentes que ser invitados a un banquete y poder sentarse a la mesa con los vecinos a compartir una fiesta de bodas?</w:t>
      </w:r>
    </w:p>
    <w:p w:rsidR="00143565" w:rsidRPr="00143565" w:rsidRDefault="00143565" w:rsidP="00143565">
      <w:pPr>
        <w:spacing w:after="421" w:line="272" w:lineRule="atLeast"/>
        <w:jc w:val="both"/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</w:pP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Movido por su experiencia de Dios, Jesús comenzó a hablarles de una manera sorprendente. La vida </w:t>
      </w:r>
      <w:r w:rsidRPr="00143565">
        <w:rPr>
          <w:rFonts w:ascii="Arial" w:eastAsia="Times New Roman" w:hAnsi="Arial" w:cs="Times New Roman"/>
          <w:b/>
          <w:bCs/>
          <w:color w:val="474747"/>
          <w:sz w:val="19"/>
          <w:lang w:eastAsia="es-ES"/>
        </w:rPr>
        <w:t>no es solo esta vida </w:t>
      </w: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 xml:space="preserve">de trabajos y preocupaciones, penas y sinsabores. Dios está preparando </w:t>
      </w:r>
      <w:proofErr w:type="gramStart"/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una</w:t>
      </w:r>
      <w:proofErr w:type="gramEnd"/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 xml:space="preserve"> fiesta final para todos sus hijos e hijas. A todos nos quiere ver sentados junto a él, en torno a una misma mesa, disfrutando para siempre de una vida plenamente dichosa.</w:t>
      </w:r>
    </w:p>
    <w:p w:rsidR="00143565" w:rsidRPr="00143565" w:rsidRDefault="00143565" w:rsidP="00143565">
      <w:pPr>
        <w:spacing w:after="421" w:line="272" w:lineRule="atLeast"/>
        <w:jc w:val="both"/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</w:pP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No se contentaba solo con hablar así de Dios. Él mismo</w:t>
      </w:r>
      <w:r w:rsidRPr="00143565">
        <w:rPr>
          <w:rFonts w:ascii="Arial" w:eastAsia="Times New Roman" w:hAnsi="Arial" w:cs="Times New Roman"/>
          <w:b/>
          <w:bCs/>
          <w:color w:val="474747"/>
          <w:sz w:val="19"/>
          <w:lang w:eastAsia="es-ES"/>
        </w:rPr>
        <w:t> invitaba a todos a su mesa</w:t>
      </w: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 y comía incluso con pecadores e indeseables. Quería ser para todos la gran invitación de Dios a la fiesta final. Los quería ver recibiendo con gozo su llamada, y creando entre todos un clima más amistoso y fraterno que los preparara adecuadamente para la fiesta final.</w:t>
      </w:r>
    </w:p>
    <w:p w:rsidR="00143565" w:rsidRPr="00143565" w:rsidRDefault="00143565" w:rsidP="00143565">
      <w:pPr>
        <w:spacing w:after="421" w:line="272" w:lineRule="atLeast"/>
        <w:jc w:val="both"/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</w:pPr>
      <w:r w:rsidRPr="00143565">
        <w:rPr>
          <w:rFonts w:ascii="Arial" w:eastAsia="Times New Roman" w:hAnsi="Arial" w:cs="Times New Roman"/>
          <w:b/>
          <w:bCs/>
          <w:color w:val="474747"/>
          <w:sz w:val="19"/>
          <w:lang w:eastAsia="es-ES"/>
        </w:rPr>
        <w:t>¿Qué ha sido de esta invitación?</w:t>
      </w: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 xml:space="preserve">, ¿quién la anuncia?, ¿quién la escucha?, ¿dónde se pueden tener noticias de esta fiesta? Satisfechos con nuestro bienestar, sordos a todo lo que no sea nuestro </w:t>
      </w: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lastRenderedPageBreak/>
        <w:t>propio interés, no creemos necesitar de Dios. ¿No nos estamos acostumbrando poco a poco a vivir sin necesidad de una esperanza última?</w:t>
      </w:r>
    </w:p>
    <w:p w:rsidR="00143565" w:rsidRPr="00143565" w:rsidRDefault="00143565" w:rsidP="00143565">
      <w:pPr>
        <w:spacing w:after="421" w:line="272" w:lineRule="atLeast"/>
        <w:jc w:val="both"/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</w:pP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En la parábola de Mateo, cuando los que tienen tierras y negocios rechazan la invitación, el rey dice a sus criados: «Id ahora a los cruces de los caminos y a todos los que encontréis, convidadlos a la boda». La orden es inaudita, pero refleja lo que siente Jesús. A pesar de tanto rechazo y menosprecio habrá fiesta. Dios no ha cambiado. </w:t>
      </w:r>
      <w:r w:rsidRPr="00143565">
        <w:rPr>
          <w:rFonts w:ascii="Arial" w:eastAsia="Times New Roman" w:hAnsi="Arial" w:cs="Times New Roman"/>
          <w:b/>
          <w:bCs/>
          <w:color w:val="474747"/>
          <w:sz w:val="19"/>
          <w:lang w:eastAsia="es-ES"/>
        </w:rPr>
        <w:t>Hay que seguir convidando</w:t>
      </w: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.</w:t>
      </w:r>
    </w:p>
    <w:p w:rsidR="00143565" w:rsidRPr="00143565" w:rsidRDefault="00143565" w:rsidP="00143565">
      <w:pPr>
        <w:spacing w:after="421" w:line="272" w:lineRule="atLeast"/>
        <w:jc w:val="both"/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</w:pP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Pero ahora lo mejor es ir a «los cruces de los caminos» por donde transitan tantas gentes errantes, sin tierras ni negocios, a los que nadie ha invitado nunca a una fiesta. Ellos pueden entender mejor que nadie la invitación. Ellos pueden recordarnos la necesidad última que tenemos de Dios. Pueden </w:t>
      </w:r>
      <w:r w:rsidRPr="00143565">
        <w:rPr>
          <w:rFonts w:ascii="Arial" w:eastAsia="Times New Roman" w:hAnsi="Arial" w:cs="Times New Roman"/>
          <w:b/>
          <w:bCs/>
          <w:color w:val="474747"/>
          <w:sz w:val="19"/>
          <w:lang w:eastAsia="es-ES"/>
        </w:rPr>
        <w:t>enseñarnos</w:t>
      </w:r>
      <w:r w:rsidRPr="00143565">
        <w:rPr>
          <w:rFonts w:ascii="Arial" w:eastAsia="Times New Roman" w:hAnsi="Arial" w:cs="Times New Roman"/>
          <w:color w:val="333333"/>
          <w:sz w:val="19"/>
          <w:szCs w:val="19"/>
          <w:lang w:eastAsia="es-ES"/>
        </w:rPr>
        <w:t> la esperanza.</w:t>
      </w:r>
    </w:p>
    <w:p w:rsidR="00143565" w:rsidRPr="00143565" w:rsidRDefault="00143565" w:rsidP="00143565">
      <w:pPr>
        <w:spacing w:line="240" w:lineRule="auto"/>
        <w:rPr>
          <w:rFonts w:ascii="inherit" w:eastAsia="Times New Roman" w:hAnsi="inherit" w:cs="Times New Roman"/>
          <w:sz w:val="24"/>
          <w:szCs w:val="24"/>
          <w:lang w:eastAsia="es-ES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es-ES"/>
        </w:rPr>
        <w:drawing>
          <wp:inline distT="0" distB="0" distL="0" distR="0">
            <wp:extent cx="10472420" cy="4391025"/>
            <wp:effectExtent l="19050" t="0" r="5080" b="0"/>
            <wp:docPr id="2" name="Imagen 2" descr="https://www.cear.es/wp-content/uploads/2018/09/21_1100x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ear.es/wp-content/uploads/2018/09/21_1100x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42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43565" w:rsidTr="00143565">
        <w:tc>
          <w:tcPr>
            <w:tcW w:w="8644" w:type="dxa"/>
          </w:tcPr>
          <w:p w:rsidR="00143565" w:rsidRDefault="00143565" w:rsidP="00143565">
            <w:pPr>
              <w:spacing w:after="543" w:line="312" w:lineRule="atLeast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  <w:t xml:space="preserve">Preguntas para el mundo salesiano:     </w:t>
            </w:r>
            <w:r w:rsidRPr="00143565"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  <w:t>¿Qué ha sido de esta invitación?, ¿quién la anuncia</w:t>
            </w:r>
            <w:r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  <w:t xml:space="preserve"> en nuestras CEP?</w:t>
            </w:r>
            <w:r w:rsidRPr="00143565"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  <w:t xml:space="preserve"> ¿quién</w:t>
            </w:r>
            <w:r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  <w:t>es</w:t>
            </w:r>
            <w:r w:rsidRPr="00143565"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  <w:t xml:space="preserve"> la escucha?, ¿dónde </w:t>
            </w:r>
            <w:r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  <w:t xml:space="preserve">los jóvenes </w:t>
            </w:r>
            <w:r w:rsidRPr="00143565">
              <w:rPr>
                <w:rFonts w:ascii="Arial" w:eastAsia="Times New Roman" w:hAnsi="Arial" w:cs="Times New Roman"/>
                <w:b/>
                <w:bCs/>
                <w:color w:val="474747"/>
                <w:sz w:val="23"/>
                <w:szCs w:val="23"/>
                <w:lang w:eastAsia="es-ES"/>
              </w:rPr>
              <w:t>pueden tener noticias de esta fiesta?</w:t>
            </w:r>
          </w:p>
        </w:tc>
      </w:tr>
    </w:tbl>
    <w:p w:rsidR="00143565" w:rsidRDefault="00143565" w:rsidP="00143565">
      <w:pPr>
        <w:spacing w:after="543" w:line="312" w:lineRule="atLeast"/>
        <w:jc w:val="both"/>
        <w:outlineLvl w:val="1"/>
        <w:rPr>
          <w:rFonts w:ascii="Arial" w:eastAsia="Times New Roman" w:hAnsi="Arial" w:cs="Times New Roman"/>
          <w:b/>
          <w:bCs/>
          <w:color w:val="474747"/>
          <w:sz w:val="23"/>
          <w:szCs w:val="23"/>
          <w:lang w:eastAsia="es-ES"/>
        </w:rPr>
      </w:pPr>
    </w:p>
    <w:p w:rsidR="00143565" w:rsidRDefault="00143565"/>
    <w:sectPr w:rsidR="00143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C8" w:rsidRDefault="000F79C8" w:rsidP="00143565">
      <w:pPr>
        <w:spacing w:after="0" w:line="240" w:lineRule="auto"/>
      </w:pPr>
      <w:r>
        <w:separator/>
      </w:r>
    </w:p>
  </w:endnote>
  <w:endnote w:type="continuationSeparator" w:id="0">
    <w:p w:rsidR="000F79C8" w:rsidRDefault="000F79C8" w:rsidP="0014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C8" w:rsidRDefault="000F79C8" w:rsidP="00143565">
      <w:pPr>
        <w:spacing w:after="0" w:line="240" w:lineRule="auto"/>
      </w:pPr>
      <w:r>
        <w:separator/>
      </w:r>
    </w:p>
  </w:footnote>
  <w:footnote w:type="continuationSeparator" w:id="0">
    <w:p w:rsidR="000F79C8" w:rsidRDefault="000F79C8" w:rsidP="00143565">
      <w:pPr>
        <w:spacing w:after="0" w:line="240" w:lineRule="auto"/>
      </w:pPr>
      <w:r>
        <w:continuationSeparator/>
      </w:r>
    </w:p>
  </w:footnote>
  <w:footnote w:id="1">
    <w:p w:rsidR="00143565" w:rsidRPr="00143565" w:rsidRDefault="00143565" w:rsidP="00143565">
      <w:pPr>
        <w:spacing w:after="136" w:line="240" w:lineRule="auto"/>
        <w:jc w:val="both"/>
        <w:rPr>
          <w:rFonts w:ascii="inherit" w:eastAsia="Times New Roman" w:hAnsi="inherit" w:cs="Times New Roman"/>
          <w:b/>
          <w:bCs/>
          <w:i/>
          <w:iCs/>
          <w:sz w:val="18"/>
          <w:szCs w:val="18"/>
          <w:lang w:eastAsia="es-ES"/>
        </w:rPr>
      </w:pPr>
      <w:r>
        <w:rPr>
          <w:rStyle w:val="Refdenotaalpie"/>
        </w:rPr>
        <w:footnoteRef/>
      </w:r>
      <w:r>
        <w:t xml:space="preserve"> </w:t>
      </w:r>
      <w:r w:rsidRPr="00143565">
        <w:rPr>
          <w:rFonts w:ascii="inherit" w:eastAsia="Times New Roman" w:hAnsi="inherit" w:cs="Times New Roman"/>
          <w:b/>
          <w:bCs/>
          <w:i/>
          <w:iCs/>
          <w:color w:val="333333"/>
          <w:sz w:val="18"/>
          <w:szCs w:val="18"/>
          <w:lang w:eastAsia="es-ES"/>
        </w:rPr>
        <w:t>06.10.2020 </w:t>
      </w:r>
      <w:r>
        <w:rPr>
          <w:rFonts w:ascii="inherit" w:eastAsia="Times New Roman" w:hAnsi="inherit" w:cs="Times New Roman"/>
          <w:b/>
          <w:bCs/>
          <w:i/>
          <w:iCs/>
          <w:color w:val="333333"/>
          <w:sz w:val="18"/>
          <w:szCs w:val="18"/>
          <w:lang w:eastAsia="es-ES"/>
        </w:rPr>
        <w:t xml:space="preserve">Reflexión </w:t>
      </w:r>
      <w:r w:rsidRPr="00143565">
        <w:rPr>
          <w:rFonts w:ascii="inherit" w:eastAsia="Times New Roman" w:hAnsi="inherit" w:cs="Times New Roman"/>
          <w:b/>
          <w:bCs/>
          <w:i/>
          <w:iCs/>
          <w:color w:val="333333"/>
          <w:sz w:val="18"/>
          <w:szCs w:val="18"/>
          <w:lang w:eastAsia="es-ES"/>
        </w:rPr>
        <w:t xml:space="preserve">de </w:t>
      </w:r>
      <w:hyperlink r:id="rId1" w:history="1">
        <w:r w:rsidRPr="00143565">
          <w:rPr>
            <w:rFonts w:ascii="inherit" w:eastAsia="Times New Roman" w:hAnsi="inherit" w:cs="Times New Roman"/>
            <w:b/>
            <w:bCs/>
            <w:i/>
            <w:iCs/>
            <w:sz w:val="18"/>
            <w:u w:val="single"/>
            <w:lang w:eastAsia="es-ES"/>
          </w:rPr>
          <w:t xml:space="preserve">José Antonio </w:t>
        </w:r>
        <w:proofErr w:type="spellStart"/>
        <w:r w:rsidRPr="00143565">
          <w:rPr>
            <w:rFonts w:ascii="inherit" w:eastAsia="Times New Roman" w:hAnsi="inherit" w:cs="Times New Roman"/>
            <w:b/>
            <w:bCs/>
            <w:i/>
            <w:iCs/>
            <w:sz w:val="18"/>
            <w:u w:val="single"/>
            <w:lang w:eastAsia="es-ES"/>
          </w:rPr>
          <w:t>Pagola</w:t>
        </w:r>
        <w:proofErr w:type="spellEnd"/>
      </w:hyperlink>
    </w:p>
    <w:p w:rsidR="00143565" w:rsidRPr="00143565" w:rsidRDefault="00143565">
      <w:pPr>
        <w:pStyle w:val="Textonotapie"/>
        <w:rPr>
          <w:lang w:val="es-C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86A44"/>
    <w:multiLevelType w:val="multilevel"/>
    <w:tmpl w:val="A42E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65"/>
    <w:rsid w:val="000F79C8"/>
    <w:rsid w:val="0014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43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43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356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4356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kicker">
    <w:name w:val="kicker"/>
    <w:basedOn w:val="Fuentedeprrafopredeter"/>
    <w:rsid w:val="00143565"/>
  </w:style>
  <w:style w:type="character" w:styleId="Hipervnculo">
    <w:name w:val="Hyperlink"/>
    <w:basedOn w:val="Fuentedeprrafopredeter"/>
    <w:uiPriority w:val="99"/>
    <w:semiHidden/>
    <w:unhideWhenUsed/>
    <w:rsid w:val="00143565"/>
    <w:rPr>
      <w:color w:val="0000FF"/>
      <w:u w:val="single"/>
    </w:rPr>
  </w:style>
  <w:style w:type="paragraph" w:customStyle="1" w:styleId="pg-bkn-dateline">
    <w:name w:val="pg-bkn-dateline"/>
    <w:basedOn w:val="Normal"/>
    <w:rsid w:val="0014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ce">
    <w:name w:val="mce"/>
    <w:basedOn w:val="Normal"/>
    <w:rsid w:val="0014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4356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6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35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35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3565"/>
    <w:rPr>
      <w:vertAlign w:val="superscript"/>
    </w:rPr>
  </w:style>
  <w:style w:type="table" w:styleId="Tablaconcuadrcula">
    <w:name w:val="Table Grid"/>
    <w:basedOn w:val="Tablanormal"/>
    <w:uiPriority w:val="59"/>
    <w:rsid w:val="0014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214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3494">
                  <w:marLeft w:val="-11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6948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ligiondigital.org/jose_antonio_pagol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94EC7-061C-4209-8A5F-A9425FC4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2122</Characters>
  <Application>Microsoft Office Word</Application>
  <DocSecurity>0</DocSecurity>
  <Lines>17</Lines>
  <Paragraphs>5</Paragraphs>
  <ScaleCrop>false</ScaleCrop>
  <Company>HP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cgonz</dc:creator>
  <cp:lastModifiedBy>cgonz</cp:lastModifiedBy>
  <cp:revision>1</cp:revision>
  <dcterms:created xsi:type="dcterms:W3CDTF">2020-10-07T12:42:00Z</dcterms:created>
  <dcterms:modified xsi:type="dcterms:W3CDTF">2020-10-07T12:53:00Z</dcterms:modified>
</cp:coreProperties>
</file>